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литературы</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«История мировой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15.3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«История мировой литературы» относится к обязательной части, является дисциплиной Блока Б1. «Дисциплины (модули)». Историко-филологический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p>
            <w:pPr>
              <w:jc w:val="center"/>
              <w:spacing w:after="0" w:line="240" w:lineRule="auto"/>
              <w:rPr>
                <w:sz w:val="24"/>
                <w:szCs w:val="24"/>
              </w:rPr>
            </w:pPr>
            <w:r>
              <w:rPr>
                <w:rFonts w:ascii="Times New Roman" w:hAnsi="Times New Roman" w:cs="Times New Roman"/>
                <w:color w:val="#000000"/>
                <w:sz w:val="24"/>
                <w:szCs w:val="24"/>
              </w:rPr>
              <w:t> зачеты 2,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395.1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романтической эстетики. Этапы развития романтизма. Романтизм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1.Художественное своеобразие и периодизация критического реализма в литературе.</w:t>
            </w:r>
          </w:p>
          <w:p>
            <w:pPr>
              <w:jc w:val="both"/>
              <w:spacing w:after="0" w:line="240" w:lineRule="auto"/>
              <w:rPr>
                <w:sz w:val="24"/>
                <w:szCs w:val="24"/>
              </w:rPr>
            </w:pPr>
            <w:r>
              <w:rPr>
                <w:rFonts w:ascii="Times New Roman" w:hAnsi="Times New Roman" w:cs="Times New Roman"/>
                <w:color w:val="#000000"/>
                <w:sz w:val="24"/>
                <w:szCs w:val="24"/>
              </w:rPr>
              <w:t> 2.Реализм в литературе Франции. Национальная специфика. Эволюция художественных координат (Стендаль, Бальзак, Мериме, Флобер).</w:t>
            </w:r>
          </w:p>
          <w:p>
            <w:pPr>
              <w:jc w:val="both"/>
              <w:spacing w:after="0" w:line="240" w:lineRule="auto"/>
              <w:rPr>
                <w:sz w:val="24"/>
                <w:szCs w:val="24"/>
              </w:rPr>
            </w:pPr>
            <w:r>
              <w:rPr>
                <w:rFonts w:ascii="Times New Roman" w:hAnsi="Times New Roman" w:cs="Times New Roman"/>
                <w:color w:val="#000000"/>
                <w:sz w:val="24"/>
                <w:szCs w:val="24"/>
              </w:rPr>
              <w:t>  3. Реализм в литературе Англии (Диккенс, Теккерей).</w:t>
            </w:r>
          </w:p>
          <w:p>
            <w:pPr>
              <w:jc w:val="both"/>
              <w:spacing w:after="0" w:line="240" w:lineRule="auto"/>
              <w:rPr>
                <w:sz w:val="24"/>
                <w:szCs w:val="24"/>
              </w:rPr>
            </w:pPr>
            <w:r>
              <w:rPr>
                <w:rFonts w:ascii="Times New Roman" w:hAnsi="Times New Roman" w:cs="Times New Roman"/>
                <w:color w:val="#000000"/>
                <w:sz w:val="24"/>
                <w:szCs w:val="24"/>
              </w:rPr>
              <w:t> 4.Романтизм как непременная составляющая немецкого реализма. Творчество Гейне</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both"/>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both"/>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both"/>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both"/>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культуре ХХ века. Проблема термина.Споры о сущности постмодернизма</w:t>
            </w:r>
          </w:p>
          <w:p>
            <w:pPr>
              <w:jc w:val="both"/>
              <w:spacing w:after="0" w:line="240" w:lineRule="auto"/>
              <w:rPr>
                <w:sz w:val="24"/>
                <w:szCs w:val="24"/>
              </w:rPr>
            </w:pPr>
            <w:r>
              <w:rPr>
                <w:rFonts w:ascii="Times New Roman" w:hAnsi="Times New Roman" w:cs="Times New Roman"/>
                <w:color w:val="#000000"/>
                <w:sz w:val="24"/>
                <w:szCs w:val="24"/>
              </w:rPr>
              <w:t>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pPr>
              <w:jc w:val="both"/>
              <w:spacing w:after="0" w:line="240" w:lineRule="auto"/>
              <w:rPr>
                <w:sz w:val="24"/>
                <w:szCs w:val="24"/>
              </w:rPr>
            </w:pPr>
            <w:r>
              <w:rPr>
                <w:rFonts w:ascii="Times New Roman" w:hAnsi="Times New Roman" w:cs="Times New Roman"/>
                <w:color w:val="#000000"/>
                <w:sz w:val="24"/>
                <w:szCs w:val="24"/>
              </w:rPr>
              <w:t> 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1889.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pPr>
              <w:jc w:val="both"/>
              <w:spacing w:after="0" w:line="240" w:lineRule="auto"/>
              <w:rPr>
                <w:sz w:val="24"/>
                <w:szCs w:val="24"/>
              </w:rPr>
            </w:pPr>
            <w:r>
              <w:rPr>
                <w:rFonts w:ascii="Times New Roman" w:hAnsi="Times New Roman" w:cs="Times New Roman"/>
                <w:color w:val="#000000"/>
                <w:sz w:val="24"/>
                <w:szCs w:val="24"/>
              </w:rPr>
              <w:t> Комедии Д.И. Фонвизина. Русские просветительские журналы. Деятельность Н.И. Новикова.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1895.2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pPr>
              <w:jc w:val="both"/>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both"/>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both"/>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1722.3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both"/>
              <w:spacing w:after="0" w:line="240" w:lineRule="auto"/>
              <w:rPr>
                <w:sz w:val="24"/>
                <w:szCs w:val="24"/>
              </w:rPr>
            </w:pPr>
            <w:r>
              <w:rPr>
                <w:rFonts w:ascii="Times New Roman" w:hAnsi="Times New Roman" w:cs="Times New Roman"/>
                <w:color w:val="#000000"/>
                <w:sz w:val="24"/>
                <w:szCs w:val="24"/>
              </w:rPr>
              <w:t> 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w:t>
            </w:r>
          </w:p>
          <w:p>
            <w:pPr>
              <w:jc w:val="both"/>
              <w:spacing w:after="0" w:line="240" w:lineRule="auto"/>
              <w:rPr>
                <w:sz w:val="24"/>
                <w:szCs w:val="24"/>
              </w:rPr>
            </w:pPr>
            <w:r>
              <w:rPr>
                <w:rFonts w:ascii="Times New Roman" w:hAnsi="Times New Roman" w:cs="Times New Roman"/>
                <w:color w:val="#000000"/>
                <w:sz w:val="24"/>
                <w:szCs w:val="24"/>
              </w:rPr>
              <w:t>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1.31518"/>
        </w:trPr>
        <w:tc>
          <w:tcPr>
            <w:tcW w:w="9640" w:type="dxa"/>
          </w:tcPr>
          <w:p/>
        </w:tc>
      </w:tr>
      <w:tr>
        <w:trPr>
          <w:trHeight w:hRule="exact" w:val="1266.2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1.Теория мифа. Современные подходы к изучению мифологии.</w:t>
            </w:r>
          </w:p>
          <w:p>
            <w:pPr>
              <w:jc w:val="left"/>
              <w:spacing w:after="0" w:line="240" w:lineRule="auto"/>
              <w:rPr>
                <w:sz w:val="24"/>
                <w:szCs w:val="24"/>
              </w:rPr>
            </w:pPr>
            <w:r>
              <w:rPr>
                <w:rFonts w:ascii="Times New Roman" w:hAnsi="Times New Roman" w:cs="Times New Roman"/>
                <w:color w:val="#000000"/>
                <w:sz w:val="24"/>
                <w:szCs w:val="24"/>
              </w:rPr>
              <w:t> 2.Роль мифологии в развитии античной и мировой литературы.</w:t>
            </w:r>
          </w:p>
          <w:p>
            <w:pPr>
              <w:jc w:val="left"/>
              <w:spacing w:after="0" w:line="240" w:lineRule="auto"/>
              <w:rPr>
                <w:sz w:val="24"/>
                <w:szCs w:val="24"/>
              </w:rPr>
            </w:pPr>
            <w:r>
              <w:rPr>
                <w:rFonts w:ascii="Times New Roman" w:hAnsi="Times New Roman" w:cs="Times New Roman"/>
                <w:color w:val="#000000"/>
                <w:sz w:val="24"/>
                <w:szCs w:val="24"/>
              </w:rPr>
              <w:t> 3.Классификация и типология греческих мифов.</w:t>
            </w:r>
          </w:p>
          <w:p>
            <w:pPr>
              <w:jc w:val="left"/>
              <w:spacing w:after="0" w:line="240" w:lineRule="auto"/>
              <w:rPr>
                <w:sz w:val="24"/>
                <w:szCs w:val="24"/>
              </w:rPr>
            </w:pPr>
            <w:r>
              <w:rPr>
                <w:rFonts w:ascii="Times New Roman" w:hAnsi="Times New Roman" w:cs="Times New Roman"/>
                <w:color w:val="#000000"/>
                <w:sz w:val="24"/>
                <w:szCs w:val="24"/>
              </w:rPr>
              <w:t> 4.Эволюция древнегреческой мифологии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5.Античная мифология и мировая культура. Устное словесное творчество.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1.Эпос Древней Греции и Рима. Основные художественные особенности поэм Гомера и Вергилия.</w:t>
            </w:r>
          </w:p>
          <w:p>
            <w:pPr>
              <w:jc w:val="left"/>
              <w:spacing w:after="0" w:line="240" w:lineRule="auto"/>
              <w:rPr>
                <w:sz w:val="24"/>
                <w:szCs w:val="24"/>
              </w:rPr>
            </w:pPr>
            <w:r>
              <w:rPr>
                <w:rFonts w:ascii="Times New Roman" w:hAnsi="Times New Roman" w:cs="Times New Roman"/>
                <w:color w:val="#000000"/>
                <w:sz w:val="24"/>
                <w:szCs w:val="24"/>
              </w:rPr>
              <w:t> 2.Своеобразие греческой лирики.</w:t>
            </w:r>
          </w:p>
          <w:p>
            <w:pPr>
              <w:jc w:val="left"/>
              <w:spacing w:after="0" w:line="240" w:lineRule="auto"/>
              <w:rPr>
                <w:sz w:val="24"/>
                <w:szCs w:val="24"/>
              </w:rPr>
            </w:pPr>
            <w:r>
              <w:rPr>
                <w:rFonts w:ascii="Times New Roman" w:hAnsi="Times New Roman" w:cs="Times New Roman"/>
                <w:color w:val="#000000"/>
                <w:sz w:val="24"/>
                <w:szCs w:val="24"/>
              </w:rPr>
              <w:t> 3.Эволюция греческой трагедии. (Эсхил, Софокл, Эврипид).</w:t>
            </w:r>
          </w:p>
          <w:p>
            <w:pPr>
              <w:jc w:val="left"/>
              <w:spacing w:after="0" w:line="240" w:lineRule="auto"/>
              <w:rPr>
                <w:sz w:val="24"/>
                <w:szCs w:val="24"/>
              </w:rPr>
            </w:pPr>
            <w:r>
              <w:rPr>
                <w:rFonts w:ascii="Times New Roman" w:hAnsi="Times New Roman" w:cs="Times New Roman"/>
                <w:color w:val="#000000"/>
                <w:sz w:val="24"/>
                <w:szCs w:val="24"/>
              </w:rPr>
              <w:t> 4.Художественное своеобразие творчества  Горация, Овидия, Апулея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1.Национальное своеобразие героико-эпических произведений народов Европы.</w:t>
            </w:r>
          </w:p>
          <w:p>
            <w:pPr>
              <w:jc w:val="left"/>
              <w:spacing w:after="0" w:line="240" w:lineRule="auto"/>
              <w:rPr>
                <w:sz w:val="24"/>
                <w:szCs w:val="24"/>
              </w:rPr>
            </w:pPr>
            <w:r>
              <w:rPr>
                <w:rFonts w:ascii="Times New Roman" w:hAnsi="Times New Roman" w:cs="Times New Roman"/>
                <w:color w:val="#000000"/>
                <w:sz w:val="24"/>
                <w:szCs w:val="24"/>
              </w:rPr>
              <w:t> 2.Художественное своеобразие рыцарского романа.</w:t>
            </w:r>
          </w:p>
          <w:p>
            <w:pPr>
              <w:jc w:val="left"/>
              <w:spacing w:after="0" w:line="240" w:lineRule="auto"/>
              <w:rPr>
                <w:sz w:val="24"/>
                <w:szCs w:val="24"/>
              </w:rPr>
            </w:pPr>
            <w:r>
              <w:rPr>
                <w:rFonts w:ascii="Times New Roman" w:hAnsi="Times New Roman" w:cs="Times New Roman"/>
                <w:color w:val="#000000"/>
                <w:sz w:val="24"/>
                <w:szCs w:val="24"/>
              </w:rPr>
              <w:t> 3.Куртуазная лирика. Общие тенденции и национальные особенности.</w:t>
            </w:r>
          </w:p>
          <w:p>
            <w:pPr>
              <w:jc w:val="left"/>
              <w:spacing w:after="0" w:line="240" w:lineRule="auto"/>
              <w:rPr>
                <w:sz w:val="24"/>
                <w:szCs w:val="24"/>
              </w:rPr>
            </w:pPr>
            <w:r>
              <w:rPr>
                <w:rFonts w:ascii="Times New Roman" w:hAnsi="Times New Roman" w:cs="Times New Roman"/>
                <w:color w:val="#000000"/>
                <w:sz w:val="24"/>
                <w:szCs w:val="24"/>
              </w:rPr>
              <w:t> 4.Жанры городской литературы.</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1.Данте и его «Божественная комедия» как синтез искусства Средневековья   и Возрождения.</w:t>
            </w:r>
          </w:p>
          <w:p>
            <w:pPr>
              <w:jc w:val="left"/>
              <w:spacing w:after="0" w:line="240" w:lineRule="auto"/>
              <w:rPr>
                <w:sz w:val="24"/>
                <w:szCs w:val="24"/>
              </w:rPr>
            </w:pPr>
            <w:r>
              <w:rPr>
                <w:rFonts w:ascii="Times New Roman" w:hAnsi="Times New Roman" w:cs="Times New Roman"/>
                <w:color w:val="#000000"/>
                <w:sz w:val="24"/>
                <w:szCs w:val="24"/>
              </w:rPr>
              <w:t> 2.Ренессансная лирика: Петрарка, Ронсар, Шекспир.</w:t>
            </w:r>
          </w:p>
          <w:p>
            <w:pPr>
              <w:jc w:val="left"/>
              <w:spacing w:after="0" w:line="240" w:lineRule="auto"/>
              <w:rPr>
                <w:sz w:val="24"/>
                <w:szCs w:val="24"/>
              </w:rPr>
            </w:pPr>
            <w:r>
              <w:rPr>
                <w:rFonts w:ascii="Times New Roman" w:hAnsi="Times New Roman" w:cs="Times New Roman"/>
                <w:color w:val="#000000"/>
                <w:sz w:val="24"/>
                <w:szCs w:val="24"/>
              </w:rPr>
              <w:t> 3.Литературное новаторство Боккаччо.</w:t>
            </w:r>
          </w:p>
          <w:p>
            <w:pPr>
              <w:jc w:val="left"/>
              <w:spacing w:after="0" w:line="240" w:lineRule="auto"/>
              <w:rPr>
                <w:sz w:val="24"/>
                <w:szCs w:val="24"/>
              </w:rPr>
            </w:pPr>
            <w:r>
              <w:rPr>
                <w:rFonts w:ascii="Times New Roman" w:hAnsi="Times New Roman" w:cs="Times New Roman"/>
                <w:color w:val="#000000"/>
                <w:sz w:val="24"/>
                <w:szCs w:val="24"/>
              </w:rPr>
              <w:t> 4.Литература Северного Возрождения. У фон Гуттен, Э.Ротердамский, С.Брант</w:t>
            </w:r>
          </w:p>
          <w:p>
            <w:pPr>
              <w:jc w:val="left"/>
              <w:spacing w:after="0" w:line="240" w:lineRule="auto"/>
              <w:rPr>
                <w:sz w:val="24"/>
                <w:szCs w:val="24"/>
              </w:rPr>
            </w:pPr>
            <w:r>
              <w:rPr>
                <w:rFonts w:ascii="Times New Roman" w:hAnsi="Times New Roman" w:cs="Times New Roman"/>
                <w:color w:val="#000000"/>
                <w:sz w:val="24"/>
                <w:szCs w:val="24"/>
              </w:rPr>
              <w:t> 5.Гуманистические тенденции во французской литературе. Поэзия «Плеяды»</w:t>
            </w:r>
          </w:p>
          <w:p>
            <w:pPr>
              <w:jc w:val="left"/>
              <w:spacing w:after="0" w:line="240" w:lineRule="auto"/>
              <w:rPr>
                <w:sz w:val="24"/>
                <w:szCs w:val="24"/>
              </w:rPr>
            </w:pPr>
            <w:r>
              <w:rPr>
                <w:rFonts w:ascii="Times New Roman" w:hAnsi="Times New Roman" w:cs="Times New Roman"/>
                <w:color w:val="#000000"/>
                <w:sz w:val="24"/>
                <w:szCs w:val="24"/>
              </w:rPr>
              <w:t> 6.«Университетские умы» в литературе раннего английского Возрождения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1.Изменение картины мира в литературе рубежа XVI – XVII веков</w:t>
            </w:r>
          </w:p>
          <w:p>
            <w:pPr>
              <w:jc w:val="left"/>
              <w:spacing w:after="0" w:line="240" w:lineRule="auto"/>
              <w:rPr>
                <w:sz w:val="24"/>
                <w:szCs w:val="24"/>
              </w:rPr>
            </w:pPr>
            <w:r>
              <w:rPr>
                <w:rFonts w:ascii="Times New Roman" w:hAnsi="Times New Roman" w:cs="Times New Roman"/>
                <w:color w:val="#000000"/>
                <w:sz w:val="24"/>
                <w:szCs w:val="24"/>
              </w:rPr>
              <w:t> 2.Художественный мир сонетов Шекспира</w:t>
            </w:r>
          </w:p>
          <w:p>
            <w:pPr>
              <w:jc w:val="left"/>
              <w:spacing w:after="0" w:line="240" w:lineRule="auto"/>
              <w:rPr>
                <w:sz w:val="24"/>
                <w:szCs w:val="24"/>
              </w:rPr>
            </w:pPr>
            <w:r>
              <w:rPr>
                <w:rFonts w:ascii="Times New Roman" w:hAnsi="Times New Roman" w:cs="Times New Roman"/>
                <w:color w:val="#000000"/>
                <w:sz w:val="24"/>
                <w:szCs w:val="24"/>
              </w:rPr>
              <w:t> 3.Драматургия Шекспира. Эволюция, жанровое своеобразие.</w:t>
            </w:r>
          </w:p>
          <w:p>
            <w:pPr>
              <w:jc w:val="left"/>
              <w:spacing w:after="0" w:line="240" w:lineRule="auto"/>
              <w:rPr>
                <w:sz w:val="24"/>
                <w:szCs w:val="24"/>
              </w:rPr>
            </w:pPr>
            <w:r>
              <w:rPr>
                <w:rFonts w:ascii="Times New Roman" w:hAnsi="Times New Roman" w:cs="Times New Roman"/>
                <w:color w:val="#000000"/>
                <w:sz w:val="24"/>
                <w:szCs w:val="24"/>
              </w:rPr>
              <w:t> 4.«Великие трагедии» Шекспира.  Новаторство Шекспира-драматурга. Философское звучание трагедий Шекспира.</w:t>
            </w:r>
          </w:p>
          <w:p>
            <w:pPr>
              <w:jc w:val="left"/>
              <w:spacing w:after="0" w:line="240" w:lineRule="auto"/>
              <w:rPr>
                <w:sz w:val="24"/>
                <w:szCs w:val="24"/>
              </w:rPr>
            </w:pPr>
            <w:r>
              <w:rPr>
                <w:rFonts w:ascii="Times New Roman" w:hAnsi="Times New Roman" w:cs="Times New Roman"/>
                <w:color w:val="#000000"/>
                <w:sz w:val="24"/>
                <w:szCs w:val="24"/>
              </w:rPr>
              <w:t> 5.Художественный мир романа М.де Сервантеса «Хитроумный идальго Дон Кихот Ламанчский». «Вечные образы» Дон Кихота и Санчо Пансы</w:t>
            </w:r>
          </w:p>
          <w:p>
            <w:pPr>
              <w:jc w:val="left"/>
              <w:spacing w:after="0" w:line="240" w:lineRule="auto"/>
              <w:rPr>
                <w:sz w:val="24"/>
                <w:szCs w:val="24"/>
              </w:rPr>
            </w:pPr>
            <w:r>
              <w:rPr>
                <w:rFonts w:ascii="Times New Roman" w:hAnsi="Times New Roman" w:cs="Times New Roman"/>
                <w:color w:val="#000000"/>
                <w:sz w:val="24"/>
                <w:szCs w:val="24"/>
              </w:rPr>
              <w:t> 6.Шекспир и Сервантес в мировой художественной рефлексии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1.Своеобразие барочной картины  мира в литературе ХVII века.     Творчество П.Кальдерона – вершина литературы барокко.</w:t>
            </w:r>
          </w:p>
          <w:p>
            <w:pPr>
              <w:jc w:val="left"/>
              <w:spacing w:after="0" w:line="240" w:lineRule="auto"/>
              <w:rPr>
                <w:sz w:val="24"/>
                <w:szCs w:val="24"/>
              </w:rPr>
            </w:pPr>
            <w:r>
              <w:rPr>
                <w:rFonts w:ascii="Times New Roman" w:hAnsi="Times New Roman" w:cs="Times New Roman"/>
                <w:color w:val="#000000"/>
                <w:sz w:val="24"/>
                <w:szCs w:val="24"/>
              </w:rPr>
              <w:t> 2.Барочное миропонимание в поэме «Потерянный рай» Мильтона</w:t>
            </w:r>
          </w:p>
          <w:p>
            <w:pPr>
              <w:jc w:val="left"/>
              <w:spacing w:after="0" w:line="240" w:lineRule="auto"/>
              <w:rPr>
                <w:sz w:val="24"/>
                <w:szCs w:val="24"/>
              </w:rPr>
            </w:pPr>
            <w:r>
              <w:rPr>
                <w:rFonts w:ascii="Times New Roman" w:hAnsi="Times New Roman" w:cs="Times New Roman"/>
                <w:color w:val="#000000"/>
                <w:sz w:val="24"/>
                <w:szCs w:val="24"/>
              </w:rPr>
              <w:t> 3.Теория и практика классицизма в европейской литературе .</w:t>
            </w:r>
          </w:p>
          <w:p>
            <w:pPr>
              <w:jc w:val="left"/>
              <w:spacing w:after="0" w:line="240" w:lineRule="auto"/>
              <w:rPr>
                <w:sz w:val="24"/>
                <w:szCs w:val="24"/>
              </w:rPr>
            </w:pPr>
            <w:r>
              <w:rPr>
                <w:rFonts w:ascii="Times New Roman" w:hAnsi="Times New Roman" w:cs="Times New Roman"/>
                <w:color w:val="#000000"/>
                <w:sz w:val="24"/>
                <w:szCs w:val="24"/>
              </w:rPr>
              <w:t> 4.Трагедии Корнеля и  Расина. Конфликт чувства и долга.</w:t>
            </w:r>
          </w:p>
          <w:p>
            <w:pPr>
              <w:jc w:val="left"/>
              <w:spacing w:after="0" w:line="240" w:lineRule="auto"/>
              <w:rPr>
                <w:sz w:val="24"/>
                <w:szCs w:val="24"/>
              </w:rPr>
            </w:pPr>
            <w:r>
              <w:rPr>
                <w:rFonts w:ascii="Times New Roman" w:hAnsi="Times New Roman" w:cs="Times New Roman"/>
                <w:color w:val="#000000"/>
                <w:sz w:val="24"/>
                <w:szCs w:val="24"/>
              </w:rPr>
              <w:t> 5.Ж.-Б. Мольер – великий реформатор комедии. «Тартюф», «Дон Жуан», «Мизантроп», «Мещанин во дворянстве». Мастерство  Мольера-комедиографа.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1.Просветительский реализм  европейской литературы ХVIII века (Вольтер, Дидро, Руссо, Дефо, Свифт)</w:t>
            </w:r>
          </w:p>
          <w:p>
            <w:pPr>
              <w:jc w:val="left"/>
              <w:spacing w:after="0" w:line="240" w:lineRule="auto"/>
              <w:rPr>
                <w:sz w:val="24"/>
                <w:szCs w:val="24"/>
              </w:rPr>
            </w:pPr>
            <w:r>
              <w:rPr>
                <w:rFonts w:ascii="Times New Roman" w:hAnsi="Times New Roman" w:cs="Times New Roman"/>
                <w:color w:val="#000000"/>
                <w:sz w:val="24"/>
                <w:szCs w:val="24"/>
              </w:rPr>
              <w:t> 2.Романы А.Прево «История шевалье де Грие и Манон Леско» и Ш.де Лакло «Опасные связи» - первые психологические романы во французской литературе ХVIII века</w:t>
            </w:r>
          </w:p>
          <w:p>
            <w:pPr>
              <w:jc w:val="left"/>
              <w:spacing w:after="0" w:line="240" w:lineRule="auto"/>
              <w:rPr>
                <w:sz w:val="24"/>
                <w:szCs w:val="24"/>
              </w:rPr>
            </w:pPr>
            <w:r>
              <w:rPr>
                <w:rFonts w:ascii="Times New Roman" w:hAnsi="Times New Roman" w:cs="Times New Roman"/>
                <w:color w:val="#000000"/>
                <w:sz w:val="24"/>
                <w:szCs w:val="24"/>
              </w:rPr>
              <w:t> 3.Сентименталистский  роман в письмах «Юлия или новая Элоиза» Руссо. Теория «естественного человека»</w:t>
            </w:r>
          </w:p>
          <w:p>
            <w:pPr>
              <w:jc w:val="left"/>
              <w:spacing w:after="0" w:line="240" w:lineRule="auto"/>
              <w:rPr>
                <w:sz w:val="24"/>
                <w:szCs w:val="24"/>
              </w:rPr>
            </w:pPr>
            <w:r>
              <w:rPr>
                <w:rFonts w:ascii="Times New Roman" w:hAnsi="Times New Roman" w:cs="Times New Roman"/>
                <w:color w:val="#000000"/>
                <w:sz w:val="24"/>
                <w:szCs w:val="24"/>
              </w:rPr>
              <w:t> 4.Европейская драматургия  ХVIII века (Бомарше, Гоцци, Гольдони).</w:t>
            </w:r>
          </w:p>
          <w:p>
            <w:pPr>
              <w:jc w:val="left"/>
              <w:spacing w:after="0" w:line="240" w:lineRule="auto"/>
              <w:rPr>
                <w:sz w:val="24"/>
                <w:szCs w:val="24"/>
              </w:rPr>
            </w:pPr>
            <w:r>
              <w:rPr>
                <w:rFonts w:ascii="Times New Roman" w:hAnsi="Times New Roman" w:cs="Times New Roman"/>
                <w:color w:val="#000000"/>
                <w:sz w:val="24"/>
                <w:szCs w:val="24"/>
              </w:rPr>
              <w:t> 5.«Фауст» Гете как синтез художественных исканий  ХVIII 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21.31518"/>
        </w:trPr>
        <w:tc>
          <w:tcPr>
            <w:tcW w:w="9640" w:type="dxa"/>
          </w:tcPr>
          <w:p/>
        </w:tc>
      </w:tr>
      <w:tr>
        <w:trPr>
          <w:trHeight w:hRule="exact" w:val="1856.9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романтической эстетики. Этапы развития романтизма. Романтизм как литературное движение. Романтизм как стиль.</w:t>
            </w:r>
          </w:p>
          <w:p>
            <w:pPr>
              <w:jc w:val="left"/>
              <w:spacing w:after="0" w:line="240" w:lineRule="auto"/>
              <w:rPr>
                <w:sz w:val="24"/>
                <w:szCs w:val="24"/>
              </w:rPr>
            </w:pPr>
            <w:r>
              <w:rPr>
                <w:rFonts w:ascii="Times New Roman" w:hAnsi="Times New Roman" w:cs="Times New Roman"/>
                <w:color w:val="#000000"/>
                <w:sz w:val="24"/>
                <w:szCs w:val="24"/>
              </w:rPr>
              <w:t> 2. Романтизм в Германии. Творчество Гофмана: соотношение реальности и фантастики. Сущность романтической иронии.</w:t>
            </w:r>
          </w:p>
          <w:p>
            <w:pPr>
              <w:jc w:val="left"/>
              <w:spacing w:after="0" w:line="240" w:lineRule="auto"/>
              <w:rPr>
                <w:sz w:val="24"/>
                <w:szCs w:val="24"/>
              </w:rPr>
            </w:pPr>
            <w:r>
              <w:rPr>
                <w:rFonts w:ascii="Times New Roman" w:hAnsi="Times New Roman" w:cs="Times New Roman"/>
                <w:color w:val="#000000"/>
                <w:sz w:val="24"/>
                <w:szCs w:val="24"/>
              </w:rPr>
              <w:t> 3. Национальная специфика романтизма в Англии (Байрон, Скот и др.)</w:t>
            </w:r>
          </w:p>
          <w:p>
            <w:pPr>
              <w:jc w:val="left"/>
              <w:spacing w:after="0" w:line="240" w:lineRule="auto"/>
              <w:rPr>
                <w:sz w:val="24"/>
                <w:szCs w:val="24"/>
              </w:rPr>
            </w:pPr>
            <w:r>
              <w:rPr>
                <w:rFonts w:ascii="Times New Roman" w:hAnsi="Times New Roman" w:cs="Times New Roman"/>
                <w:color w:val="#000000"/>
                <w:sz w:val="24"/>
                <w:szCs w:val="24"/>
              </w:rPr>
              <w:t> 4. Романтизм во Франции ( В.Гюго, Ж.Санд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Своеобразие американского романтизма (Ф.Купер,  Н.Готорн, Г.Мелвилл)</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1.Многообразие художественных тенденций в постклассической литературе</w:t>
            </w:r>
          </w:p>
          <w:p>
            <w:pPr>
              <w:jc w:val="left"/>
              <w:spacing w:after="0" w:line="240" w:lineRule="auto"/>
              <w:rPr>
                <w:sz w:val="24"/>
                <w:szCs w:val="24"/>
              </w:rPr>
            </w:pPr>
            <w:r>
              <w:rPr>
                <w:rFonts w:ascii="Times New Roman" w:hAnsi="Times New Roman" w:cs="Times New Roman"/>
                <w:color w:val="#000000"/>
                <w:sz w:val="24"/>
                <w:szCs w:val="24"/>
              </w:rPr>
              <w:t> 2. Натурализм в творчестве Э.Золя. «Раса», «среда», «момент».</w:t>
            </w:r>
          </w:p>
          <w:p>
            <w:pPr>
              <w:jc w:val="left"/>
              <w:spacing w:after="0" w:line="240" w:lineRule="auto"/>
              <w:rPr>
                <w:sz w:val="24"/>
                <w:szCs w:val="24"/>
              </w:rPr>
            </w:pPr>
            <w:r>
              <w:rPr>
                <w:rFonts w:ascii="Times New Roman" w:hAnsi="Times New Roman" w:cs="Times New Roman"/>
                <w:color w:val="#000000"/>
                <w:sz w:val="24"/>
                <w:szCs w:val="24"/>
              </w:rPr>
              <w:t> 3.Символизм  и его влияние  на литературу ХХ века С.Маларме, А.Рембо, П.Верлен, К.Гамсун  и др.)</w:t>
            </w:r>
          </w:p>
          <w:p>
            <w:pPr>
              <w:jc w:val="left"/>
              <w:spacing w:after="0" w:line="240" w:lineRule="auto"/>
              <w:rPr>
                <w:sz w:val="24"/>
                <w:szCs w:val="24"/>
              </w:rPr>
            </w:pPr>
            <w:r>
              <w:rPr>
                <w:rFonts w:ascii="Times New Roman" w:hAnsi="Times New Roman" w:cs="Times New Roman"/>
                <w:color w:val="#000000"/>
                <w:sz w:val="24"/>
                <w:szCs w:val="24"/>
              </w:rPr>
              <w:t> 4.Другие течения в литературе: неоклассицизм, неоромантизм, импрессионизм, декаданс, эстетизм, экспрессионизм, авангардизм)</w:t>
            </w:r>
          </w:p>
          <w:p>
            <w:pPr>
              <w:jc w:val="left"/>
              <w:spacing w:after="0" w:line="240" w:lineRule="auto"/>
              <w:rPr>
                <w:sz w:val="24"/>
                <w:szCs w:val="24"/>
              </w:rPr>
            </w:pPr>
            <w:r>
              <w:rPr>
                <w:rFonts w:ascii="Times New Roman" w:hAnsi="Times New Roman" w:cs="Times New Roman"/>
                <w:color w:val="#000000"/>
                <w:sz w:val="24"/>
                <w:szCs w:val="24"/>
              </w:rPr>
              <w:t> 5. Новая  драма» театральный ренессанс. Г.Ибсен, Б.Шоу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left"/>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left"/>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left"/>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left"/>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1.Творчество Джойса в контексте поэтики модернистского романа. «Улисс» - энциклопедия модернистского романа.</w:t>
            </w:r>
          </w:p>
          <w:p>
            <w:pPr>
              <w:jc w:val="left"/>
              <w:spacing w:after="0" w:line="240" w:lineRule="auto"/>
              <w:rPr>
                <w:sz w:val="24"/>
                <w:szCs w:val="24"/>
              </w:rPr>
            </w:pPr>
            <w:r>
              <w:rPr>
                <w:rFonts w:ascii="Times New Roman" w:hAnsi="Times New Roman" w:cs="Times New Roman"/>
                <w:color w:val="#000000"/>
                <w:sz w:val="24"/>
                <w:szCs w:val="24"/>
              </w:rPr>
              <w:t> 2.Творчество Кафки как отражение глобального изменения в сознании человека и мира. Своеобразие художественного мира писателя.</w:t>
            </w:r>
          </w:p>
          <w:p>
            <w:pPr>
              <w:jc w:val="left"/>
              <w:spacing w:after="0" w:line="240" w:lineRule="auto"/>
              <w:rPr>
                <w:sz w:val="24"/>
                <w:szCs w:val="24"/>
              </w:rPr>
            </w:pPr>
            <w:r>
              <w:rPr>
                <w:rFonts w:ascii="Times New Roman" w:hAnsi="Times New Roman" w:cs="Times New Roman"/>
                <w:color w:val="#000000"/>
                <w:sz w:val="24"/>
                <w:szCs w:val="24"/>
              </w:rPr>
              <w:t> 3. Роман Пруста «В поисках утерянного времени» - субъективная эпопея, роман «потока сознания», роман-река.</w:t>
            </w:r>
          </w:p>
          <w:p>
            <w:pPr>
              <w:jc w:val="left"/>
              <w:spacing w:after="0" w:line="240" w:lineRule="auto"/>
              <w:rPr>
                <w:sz w:val="24"/>
                <w:szCs w:val="24"/>
              </w:rPr>
            </w:pPr>
            <w:r>
              <w:rPr>
                <w:rFonts w:ascii="Times New Roman" w:hAnsi="Times New Roman" w:cs="Times New Roman"/>
                <w:color w:val="#000000"/>
                <w:sz w:val="24"/>
                <w:szCs w:val="24"/>
              </w:rPr>
              <w:t> 4.Творчество французских экзистенциалистов: Сартр, Камю.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1.Традиции аристотелевского театра и новаторство: поиск нового театрального языка в первой половине ХХ века.</w:t>
            </w:r>
          </w:p>
          <w:p>
            <w:pPr>
              <w:jc w:val="left"/>
              <w:spacing w:after="0" w:line="240" w:lineRule="auto"/>
              <w:rPr>
                <w:sz w:val="24"/>
                <w:szCs w:val="24"/>
              </w:rPr>
            </w:pPr>
            <w:r>
              <w:rPr>
                <w:rFonts w:ascii="Times New Roman" w:hAnsi="Times New Roman" w:cs="Times New Roman"/>
                <w:color w:val="#000000"/>
                <w:sz w:val="24"/>
                <w:szCs w:val="24"/>
              </w:rPr>
              <w:t> 2.Пиранделло – реформатор итальянского и мирового театра. «Шесть персонажей в поисках автора».</w:t>
            </w:r>
          </w:p>
          <w:p>
            <w:pPr>
              <w:jc w:val="left"/>
              <w:spacing w:after="0" w:line="240" w:lineRule="auto"/>
              <w:rPr>
                <w:sz w:val="24"/>
                <w:szCs w:val="24"/>
              </w:rPr>
            </w:pPr>
            <w:r>
              <w:rPr>
                <w:rFonts w:ascii="Times New Roman" w:hAnsi="Times New Roman" w:cs="Times New Roman"/>
                <w:color w:val="#000000"/>
                <w:sz w:val="24"/>
                <w:szCs w:val="24"/>
              </w:rPr>
              <w:t> 3.Теория «эпического театра»  Брехта. «Мамаша Кураж и ее дети», «Добрый человек из Сезуана».</w:t>
            </w:r>
          </w:p>
          <w:p>
            <w:pPr>
              <w:jc w:val="left"/>
              <w:spacing w:after="0" w:line="240" w:lineRule="auto"/>
              <w:rPr>
                <w:sz w:val="24"/>
                <w:szCs w:val="24"/>
              </w:rPr>
            </w:pPr>
            <w:r>
              <w:rPr>
                <w:rFonts w:ascii="Times New Roman" w:hAnsi="Times New Roman" w:cs="Times New Roman"/>
                <w:color w:val="#000000"/>
                <w:sz w:val="24"/>
                <w:szCs w:val="24"/>
              </w:rPr>
              <w:t> 4.Философия и эстетика театра абсурда. 5.Социальный гротеск в пьесах Ионеско «Лысая певица», «Носороги».</w:t>
            </w:r>
          </w:p>
          <w:p>
            <w:pPr>
              <w:jc w:val="left"/>
              <w:spacing w:after="0" w:line="240" w:lineRule="auto"/>
              <w:rPr>
                <w:sz w:val="24"/>
                <w:szCs w:val="24"/>
              </w:rPr>
            </w:pPr>
            <w:r>
              <w:rPr>
                <w:rFonts w:ascii="Times New Roman" w:hAnsi="Times New Roman" w:cs="Times New Roman"/>
                <w:color w:val="#000000"/>
                <w:sz w:val="24"/>
                <w:szCs w:val="24"/>
              </w:rPr>
              <w:t> 6.Антидрама Беккета «В ожидании Годо».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1.Сложность и неоднозначность понятия. Гибридный характер реализма ХХ века.</w:t>
            </w:r>
          </w:p>
          <w:p>
            <w:pPr>
              <w:jc w:val="left"/>
              <w:spacing w:after="0" w:line="240" w:lineRule="auto"/>
              <w:rPr>
                <w:sz w:val="24"/>
                <w:szCs w:val="24"/>
              </w:rPr>
            </w:pPr>
            <w:r>
              <w:rPr>
                <w:rFonts w:ascii="Times New Roman" w:hAnsi="Times New Roman" w:cs="Times New Roman"/>
                <w:color w:val="#000000"/>
                <w:sz w:val="24"/>
                <w:szCs w:val="24"/>
              </w:rPr>
              <w:t> 2.Традиции литературной классики в творчестве Роллана, Барбюса</w:t>
            </w:r>
          </w:p>
          <w:p>
            <w:pPr>
              <w:jc w:val="left"/>
              <w:spacing w:after="0" w:line="240" w:lineRule="auto"/>
              <w:rPr>
                <w:sz w:val="24"/>
                <w:szCs w:val="24"/>
              </w:rPr>
            </w:pPr>
            <w:r>
              <w:rPr>
                <w:rFonts w:ascii="Times New Roman" w:hAnsi="Times New Roman" w:cs="Times New Roman"/>
                <w:color w:val="#000000"/>
                <w:sz w:val="24"/>
                <w:szCs w:val="24"/>
              </w:rPr>
              <w:t> 3.Соединение черт реализма, романтизма и классицизма в творчестве Сент-Экзюпери.</w:t>
            </w:r>
          </w:p>
          <w:p>
            <w:pPr>
              <w:jc w:val="left"/>
              <w:spacing w:after="0" w:line="240" w:lineRule="auto"/>
              <w:rPr>
                <w:sz w:val="24"/>
                <w:szCs w:val="24"/>
              </w:rPr>
            </w:pPr>
            <w:r>
              <w:rPr>
                <w:rFonts w:ascii="Times New Roman" w:hAnsi="Times New Roman" w:cs="Times New Roman"/>
                <w:color w:val="#000000"/>
                <w:sz w:val="24"/>
                <w:szCs w:val="24"/>
              </w:rPr>
              <w:t> 4.Новые формы типизации в сатире  Гашека, Войновича</w:t>
            </w:r>
          </w:p>
          <w:p>
            <w:pPr>
              <w:jc w:val="left"/>
              <w:spacing w:after="0" w:line="240" w:lineRule="auto"/>
              <w:rPr>
                <w:sz w:val="24"/>
                <w:szCs w:val="24"/>
              </w:rPr>
            </w:pPr>
            <w:r>
              <w:rPr>
                <w:rFonts w:ascii="Times New Roman" w:hAnsi="Times New Roman" w:cs="Times New Roman"/>
                <w:color w:val="#000000"/>
                <w:sz w:val="24"/>
                <w:szCs w:val="24"/>
              </w:rPr>
              <w:t> 5.Творчество Барбюса, Зегерс. Соцреализм в оценке современной критики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21.31518"/>
        </w:trPr>
        <w:tc>
          <w:tcPr>
            <w:tcW w:w="9640" w:type="dxa"/>
          </w:tcPr>
          <w:p/>
        </w:tc>
      </w:tr>
      <w:tr>
        <w:trPr>
          <w:trHeight w:hRule="exact" w:val="541.2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1.Литература «потерянного поколения». Романы Э.М.Ремарка. Их значение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современной культуре.</w:t>
            </w:r>
          </w:p>
          <w:p>
            <w:pPr>
              <w:jc w:val="left"/>
              <w:spacing w:after="0" w:line="240" w:lineRule="auto"/>
              <w:rPr>
                <w:sz w:val="24"/>
                <w:szCs w:val="24"/>
              </w:rPr>
            </w:pPr>
            <w:r>
              <w:rPr>
                <w:rFonts w:ascii="Times New Roman" w:hAnsi="Times New Roman" w:cs="Times New Roman"/>
                <w:color w:val="#000000"/>
                <w:sz w:val="24"/>
                <w:szCs w:val="24"/>
              </w:rPr>
              <w:t> 2.Уникальность творческой манеры Э. Хемингуэя.</w:t>
            </w:r>
          </w:p>
          <w:p>
            <w:pPr>
              <w:jc w:val="left"/>
              <w:spacing w:after="0" w:line="240" w:lineRule="auto"/>
              <w:rPr>
                <w:sz w:val="24"/>
                <w:szCs w:val="24"/>
              </w:rPr>
            </w:pPr>
            <w:r>
              <w:rPr>
                <w:rFonts w:ascii="Times New Roman" w:hAnsi="Times New Roman" w:cs="Times New Roman"/>
                <w:color w:val="#000000"/>
                <w:sz w:val="24"/>
                <w:szCs w:val="24"/>
              </w:rPr>
              <w:t> 3.Романы У.Фолкнера – глобальная мифологическая модель мира.</w:t>
            </w:r>
          </w:p>
          <w:p>
            <w:pPr>
              <w:jc w:val="left"/>
              <w:spacing w:after="0" w:line="240" w:lineRule="auto"/>
              <w:rPr>
                <w:sz w:val="24"/>
                <w:szCs w:val="24"/>
              </w:rPr>
            </w:pPr>
            <w:r>
              <w:rPr>
                <w:rFonts w:ascii="Times New Roman" w:hAnsi="Times New Roman" w:cs="Times New Roman"/>
                <w:color w:val="#000000"/>
                <w:sz w:val="24"/>
                <w:szCs w:val="24"/>
              </w:rPr>
              <w:t> 4.«Великий Гэтсби» Фицжеральда – роман и экранизация.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Философия жизни и философия творчества в романе Т.Манна «Доктор Фаустус»</w:t>
            </w:r>
          </w:p>
          <w:p>
            <w:pPr>
              <w:jc w:val="left"/>
              <w:spacing w:after="0" w:line="240" w:lineRule="auto"/>
              <w:rPr>
                <w:sz w:val="24"/>
                <w:szCs w:val="24"/>
              </w:rPr>
            </w:pPr>
            <w:r>
              <w:rPr>
                <w:rFonts w:ascii="Times New Roman" w:hAnsi="Times New Roman" w:cs="Times New Roman"/>
                <w:color w:val="#000000"/>
                <w:sz w:val="24"/>
                <w:szCs w:val="24"/>
              </w:rPr>
              <w:t> 2. Культурософская  концепция мира  романе Гессе «Игра в бисер».</w:t>
            </w:r>
          </w:p>
          <w:p>
            <w:pPr>
              <w:jc w:val="left"/>
              <w:spacing w:after="0" w:line="240" w:lineRule="auto"/>
              <w:rPr>
                <w:sz w:val="24"/>
                <w:szCs w:val="24"/>
              </w:rPr>
            </w:pPr>
            <w:r>
              <w:rPr>
                <w:rFonts w:ascii="Times New Roman" w:hAnsi="Times New Roman" w:cs="Times New Roman"/>
                <w:color w:val="#000000"/>
                <w:sz w:val="24"/>
                <w:szCs w:val="24"/>
              </w:rPr>
              <w:t> 3. Осмысление истории и мифологема одиночества  в романе Маркеса «Сто лет одиночества».</w:t>
            </w:r>
          </w:p>
          <w:p>
            <w:pPr>
              <w:jc w:val="left"/>
              <w:spacing w:after="0" w:line="240" w:lineRule="auto"/>
              <w:rPr>
                <w:sz w:val="24"/>
                <w:szCs w:val="24"/>
              </w:rPr>
            </w:pPr>
            <w:r>
              <w:rPr>
                <w:rFonts w:ascii="Times New Roman" w:hAnsi="Times New Roman" w:cs="Times New Roman"/>
                <w:color w:val="#000000"/>
                <w:sz w:val="24"/>
                <w:szCs w:val="24"/>
              </w:rPr>
              <w:t> 4. Антиутопия в  творчестве Хаксли, Оруэлла, Набокова</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1.Интеллектуализация театральной эстетики второй половины ХХ века. Многообразие стилевых поисков.</w:t>
            </w:r>
          </w:p>
          <w:p>
            <w:pPr>
              <w:jc w:val="left"/>
              <w:spacing w:after="0" w:line="240" w:lineRule="auto"/>
              <w:rPr>
                <w:sz w:val="24"/>
                <w:szCs w:val="24"/>
              </w:rPr>
            </w:pPr>
            <w:r>
              <w:rPr>
                <w:rFonts w:ascii="Times New Roman" w:hAnsi="Times New Roman" w:cs="Times New Roman"/>
                <w:color w:val="#000000"/>
                <w:sz w:val="24"/>
                <w:szCs w:val="24"/>
              </w:rPr>
              <w:t> 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pPr>
              <w:jc w:val="left"/>
              <w:spacing w:after="0" w:line="240" w:lineRule="auto"/>
              <w:rPr>
                <w:sz w:val="24"/>
                <w:szCs w:val="24"/>
              </w:rPr>
            </w:pPr>
            <w:r>
              <w:rPr>
                <w:rFonts w:ascii="Times New Roman" w:hAnsi="Times New Roman" w:cs="Times New Roman"/>
                <w:color w:val="#000000"/>
                <w:sz w:val="24"/>
                <w:szCs w:val="24"/>
              </w:rPr>
              <w:t> 3.Иронический театр Т.Стоппарда. «Гильдерстерн и Рознкранц мертвы».</w:t>
            </w:r>
          </w:p>
          <w:p>
            <w:pPr>
              <w:jc w:val="left"/>
              <w:spacing w:after="0" w:line="240" w:lineRule="auto"/>
              <w:rPr>
                <w:sz w:val="24"/>
                <w:szCs w:val="24"/>
              </w:rPr>
            </w:pPr>
            <w:r>
              <w:rPr>
                <w:rFonts w:ascii="Times New Roman" w:hAnsi="Times New Roman" w:cs="Times New Roman"/>
                <w:color w:val="#000000"/>
                <w:sz w:val="24"/>
                <w:szCs w:val="24"/>
              </w:rPr>
              <w:t> 4.Драматургия «абсурда» и «новая драма». «Сторож»  Г.Пинтера.</w:t>
            </w:r>
          </w:p>
          <w:p>
            <w:pPr>
              <w:jc w:val="left"/>
              <w:spacing w:after="0" w:line="240" w:lineRule="auto"/>
              <w:rPr>
                <w:sz w:val="24"/>
                <w:szCs w:val="24"/>
              </w:rPr>
            </w:pPr>
            <w:r>
              <w:rPr>
                <w:rFonts w:ascii="Times New Roman" w:hAnsi="Times New Roman" w:cs="Times New Roman"/>
                <w:color w:val="#000000"/>
                <w:sz w:val="24"/>
                <w:szCs w:val="24"/>
              </w:rPr>
              <w:t> 5.Постмодернизм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6.Споры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7.Связь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8.И.Хассан. Понятия и термины постмодернистской эстетики.</w:t>
            </w:r>
          </w:p>
          <w:p>
            <w:pPr>
              <w:jc w:val="left"/>
              <w:spacing w:after="0" w:line="240" w:lineRule="auto"/>
              <w:rPr>
                <w:sz w:val="24"/>
                <w:szCs w:val="24"/>
              </w:rPr>
            </w:pPr>
            <w:r>
              <w:rPr>
                <w:rFonts w:ascii="Times New Roman" w:hAnsi="Times New Roman" w:cs="Times New Roman"/>
                <w:color w:val="#000000"/>
                <w:sz w:val="24"/>
                <w:szCs w:val="24"/>
              </w:rPr>
              <w:t> 9. 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10. 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11. 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12. 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13. «Смерть автора» как ведущий постулат постмодернизма. Соавторство с читателем в романе М.Павича «Хазарский словарь»</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2.Споры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3.Связь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4.И.Хассан. Понятия и термины постмодернистской эстетики.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21.31518"/>
        </w:trPr>
        <w:tc>
          <w:tcPr>
            <w:tcW w:w="9640" w:type="dxa"/>
          </w:tcPr>
          <w:p/>
        </w:tc>
      </w:tr>
      <w:tr>
        <w:trPr>
          <w:trHeight w:hRule="exact" w:val="329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left"/>
              <w:spacing w:after="0" w:line="240" w:lineRule="auto"/>
              <w:rPr>
                <w:sz w:val="24"/>
                <w:szCs w:val="24"/>
              </w:rPr>
            </w:pPr>
            <w:r>
              <w:rPr>
                <w:rFonts w:ascii="Times New Roman" w:hAnsi="Times New Roman" w:cs="Times New Roman"/>
                <w:color w:val="#000000"/>
                <w:sz w:val="24"/>
                <w:szCs w:val="24"/>
              </w:rPr>
              <w:t> 1.Поэтика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2.Многослойность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3.Мир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4.Антикаллизм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5.«Смерть автора» как ведущий постулат постмодернизма. Соавторство с читателем в романе М.Павича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6.Роман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10.Опыты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11.Классические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12.Общая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13.Феномен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14.Обновление театральной традиции в М. Макдонаха.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3. 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5. 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6. 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8. 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9. Обновление театральной традиции в М. Макдонаха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pPr>
              <w:jc w:val="left"/>
              <w:spacing w:after="0" w:line="240" w:lineRule="auto"/>
              <w:rPr>
                <w:sz w:val="24"/>
                <w:szCs w:val="24"/>
              </w:rPr>
            </w:pPr>
            <w:r>
              <w:rPr>
                <w:rFonts w:ascii="Times New Roman" w:hAnsi="Times New Roman" w:cs="Times New Roman"/>
                <w:color w:val="#000000"/>
                <w:sz w:val="24"/>
                <w:szCs w:val="24"/>
              </w:rPr>
              <w:t> 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pPr>
              <w:jc w:val="left"/>
              <w:spacing w:after="0" w:line="240" w:lineRule="auto"/>
              <w:rPr>
                <w:sz w:val="24"/>
                <w:szCs w:val="24"/>
              </w:rPr>
            </w:pPr>
            <w:r>
              <w:rPr>
                <w:rFonts w:ascii="Times New Roman" w:hAnsi="Times New Roman" w:cs="Times New Roman"/>
                <w:color w:val="#000000"/>
                <w:sz w:val="24"/>
                <w:szCs w:val="24"/>
              </w:rPr>
              <w:t> 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pPr>
              <w:jc w:val="left"/>
              <w:spacing w:after="0" w:line="240" w:lineRule="auto"/>
              <w:rPr>
                <w:sz w:val="24"/>
                <w:szCs w:val="24"/>
              </w:rPr>
            </w:pPr>
            <w:r>
              <w:rPr>
                <w:rFonts w:ascii="Times New Roman" w:hAnsi="Times New Roman" w:cs="Times New Roman"/>
                <w:color w:val="#000000"/>
                <w:sz w:val="24"/>
                <w:szCs w:val="24"/>
              </w:rPr>
              <w:t> 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pPr>
              <w:jc w:val="left"/>
              <w:spacing w:after="0" w:line="240" w:lineRule="auto"/>
              <w:rPr>
                <w:sz w:val="24"/>
                <w:szCs w:val="24"/>
              </w:rPr>
            </w:pPr>
            <w:r>
              <w:rPr>
                <w:rFonts w:ascii="Times New Roman" w:hAnsi="Times New Roman" w:cs="Times New Roman"/>
                <w:color w:val="#000000"/>
                <w:sz w:val="24"/>
                <w:szCs w:val="24"/>
              </w:rPr>
              <w:t> 5. «Задонщина» и «Слово о полку Игореве»: проблемы сопоставительного анализа текстов.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демократической новеллы и городской сатиры.</w:t>
            </w:r>
          </w:p>
          <w:p>
            <w:pPr>
              <w:jc w:val="left"/>
              <w:spacing w:after="0" w:line="240" w:lineRule="auto"/>
              <w:rPr>
                <w:sz w:val="24"/>
                <w:szCs w:val="24"/>
              </w:rPr>
            </w:pPr>
            <w:r>
              <w:rPr>
                <w:rFonts w:ascii="Times New Roman" w:hAnsi="Times New Roman" w:cs="Times New Roman"/>
                <w:color w:val="#000000"/>
                <w:sz w:val="24"/>
                <w:szCs w:val="24"/>
              </w:rPr>
              <w:t> 2.Демократические повести XVII в. («Повесть о Горе-Злочастии», «Повесть о Фроле Скобееве», «Повесть о Савве Грудцыне»).</w:t>
            </w:r>
          </w:p>
          <w:p>
            <w:pPr>
              <w:jc w:val="left"/>
              <w:spacing w:after="0" w:line="240" w:lineRule="auto"/>
              <w:rPr>
                <w:sz w:val="24"/>
                <w:szCs w:val="24"/>
              </w:rPr>
            </w:pPr>
            <w:r>
              <w:rPr>
                <w:rFonts w:ascii="Times New Roman" w:hAnsi="Times New Roman" w:cs="Times New Roman"/>
                <w:color w:val="#000000"/>
                <w:sz w:val="24"/>
                <w:szCs w:val="24"/>
              </w:rPr>
              <w:t> 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pPr>
              <w:jc w:val="left"/>
              <w:spacing w:after="0" w:line="240" w:lineRule="auto"/>
              <w:rPr>
                <w:sz w:val="24"/>
                <w:szCs w:val="24"/>
              </w:rPr>
            </w:pPr>
            <w:r>
              <w:rPr>
                <w:rFonts w:ascii="Times New Roman" w:hAnsi="Times New Roman" w:cs="Times New Roman"/>
                <w:color w:val="#000000"/>
                <w:sz w:val="24"/>
                <w:szCs w:val="24"/>
              </w:rPr>
              <w:t> 4.Пародия как литературный прием в сатирических повестях XVII в. («Калязинская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челобитная», «Повесть о Бражнике», «Служба кабаку», «Повесть о Ерше Ершовиче», «Повесть о Шемякином суде»).</w:t>
            </w:r>
          </w:p>
          <w:p>
            <w:pPr>
              <w:jc w:val="left"/>
              <w:spacing w:after="0" w:line="240" w:lineRule="auto"/>
              <w:rPr>
                <w:sz w:val="24"/>
                <w:szCs w:val="24"/>
              </w:rPr>
            </w:pPr>
            <w:r>
              <w:rPr>
                <w:rFonts w:ascii="Times New Roman" w:hAnsi="Times New Roman" w:cs="Times New Roman"/>
                <w:color w:val="#000000"/>
                <w:sz w:val="24"/>
                <w:szCs w:val="24"/>
              </w:rPr>
              <w:t> 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pPr>
              <w:jc w:val="left"/>
              <w:spacing w:after="0" w:line="240" w:lineRule="auto"/>
              <w:rPr>
                <w:sz w:val="24"/>
                <w:szCs w:val="24"/>
              </w:rPr>
            </w:pPr>
            <w:r>
              <w:rPr>
                <w:rFonts w:ascii="Times New Roman" w:hAnsi="Times New Roman" w:cs="Times New Roman"/>
                <w:color w:val="#000000"/>
                <w:sz w:val="24"/>
                <w:szCs w:val="24"/>
              </w:rPr>
              <w:t> 6.Зарождение литературы барокко.</w:t>
            </w:r>
          </w:p>
          <w:p>
            <w:pPr>
              <w:jc w:val="left"/>
              <w:spacing w:after="0" w:line="240" w:lineRule="auto"/>
              <w:rPr>
                <w:sz w:val="24"/>
                <w:szCs w:val="24"/>
              </w:rPr>
            </w:pPr>
            <w:r>
              <w:rPr>
                <w:rFonts w:ascii="Times New Roman" w:hAnsi="Times New Roman" w:cs="Times New Roman"/>
                <w:color w:val="#000000"/>
                <w:sz w:val="24"/>
                <w:szCs w:val="24"/>
              </w:rPr>
              <w:t> 7.Складывание книжной поэзии (вирши Кариона Истомина, Симеона Полоцкого).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классицизма. Общее – частное как основная оппозиция классицизма. Особенности классицистического художественного мышления.</w:t>
            </w:r>
          </w:p>
          <w:p>
            <w:pPr>
              <w:jc w:val="left"/>
              <w:spacing w:after="0" w:line="240" w:lineRule="auto"/>
              <w:rPr>
                <w:sz w:val="24"/>
                <w:szCs w:val="24"/>
              </w:rPr>
            </w:pPr>
            <w:r>
              <w:rPr>
                <w:rFonts w:ascii="Times New Roman" w:hAnsi="Times New Roman" w:cs="Times New Roman"/>
                <w:color w:val="#000000"/>
                <w:sz w:val="24"/>
                <w:szCs w:val="24"/>
              </w:rPr>
              <w:t> 2. Жанровая система русского классицизма. Жанр и канон. Жанр как выражение классицистической концепции человека.</w:t>
            </w:r>
          </w:p>
          <w:p>
            <w:pPr>
              <w:jc w:val="left"/>
              <w:spacing w:after="0" w:line="240" w:lineRule="auto"/>
              <w:rPr>
                <w:sz w:val="24"/>
                <w:szCs w:val="24"/>
              </w:rPr>
            </w:pPr>
            <w:r>
              <w:rPr>
                <w:rFonts w:ascii="Times New Roman" w:hAnsi="Times New Roman" w:cs="Times New Roman"/>
                <w:color w:val="#000000"/>
                <w:sz w:val="24"/>
                <w:szCs w:val="24"/>
              </w:rPr>
              <w:t> 3. Сатиры А. Кантемира. Русская классицистическая драматургия.</w:t>
            </w:r>
          </w:p>
          <w:p>
            <w:pPr>
              <w:jc w:val="left"/>
              <w:spacing w:after="0" w:line="240" w:lineRule="auto"/>
              <w:rPr>
                <w:sz w:val="24"/>
                <w:szCs w:val="24"/>
              </w:rPr>
            </w:pPr>
            <w:r>
              <w:rPr>
                <w:rFonts w:ascii="Times New Roman" w:hAnsi="Times New Roman" w:cs="Times New Roman"/>
                <w:color w:val="#000000"/>
                <w:sz w:val="24"/>
                <w:szCs w:val="24"/>
              </w:rPr>
              <w:t> 4. Реформа стихосложения М.В. Ломоносова. Торжественные и духовные оды Ломоносова.</w:t>
            </w:r>
          </w:p>
          <w:p>
            <w:pPr>
              <w:jc w:val="left"/>
              <w:spacing w:after="0" w:line="240" w:lineRule="auto"/>
              <w:rPr>
                <w:sz w:val="24"/>
                <w:szCs w:val="24"/>
              </w:rPr>
            </w:pPr>
            <w:r>
              <w:rPr>
                <w:rFonts w:ascii="Times New Roman" w:hAnsi="Times New Roman" w:cs="Times New Roman"/>
                <w:color w:val="#000000"/>
                <w:sz w:val="24"/>
                <w:szCs w:val="24"/>
              </w:rPr>
              <w:t> 5. Творчество Г.Р. Державина.</w:t>
            </w:r>
          </w:p>
          <w:p>
            <w:pPr>
              <w:jc w:val="left"/>
              <w:spacing w:after="0" w:line="240" w:lineRule="auto"/>
              <w:rPr>
                <w:sz w:val="24"/>
                <w:szCs w:val="24"/>
              </w:rPr>
            </w:pPr>
            <w:r>
              <w:rPr>
                <w:rFonts w:ascii="Times New Roman" w:hAnsi="Times New Roman" w:cs="Times New Roman"/>
                <w:color w:val="#000000"/>
                <w:sz w:val="24"/>
                <w:szCs w:val="24"/>
              </w:rPr>
              <w:t> 6. Комедии Д.И. Фонвизина.</w:t>
            </w:r>
          </w:p>
          <w:p>
            <w:pPr>
              <w:jc w:val="left"/>
              <w:spacing w:after="0" w:line="240" w:lineRule="auto"/>
              <w:rPr>
                <w:sz w:val="24"/>
                <w:szCs w:val="24"/>
              </w:rPr>
            </w:pPr>
            <w:r>
              <w:rPr>
                <w:rFonts w:ascii="Times New Roman" w:hAnsi="Times New Roman" w:cs="Times New Roman"/>
                <w:color w:val="#000000"/>
                <w:sz w:val="24"/>
                <w:szCs w:val="24"/>
              </w:rPr>
              <w:t> 7. Русские просветительские журналы. Деятельность Н.И. Новикова.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сентиментализма. Н.М. Карамзин как реформатор 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2. «Путешествие из Петербурга в Москву» А.Н. Радищева и повесть «Бедная Лиза» Н.М. Карамзина как литературные образцы сентименталистской культуры.</w:t>
            </w:r>
          </w:p>
          <w:p>
            <w:pPr>
              <w:jc w:val="left"/>
              <w:spacing w:after="0" w:line="240" w:lineRule="auto"/>
              <w:rPr>
                <w:sz w:val="24"/>
                <w:szCs w:val="24"/>
              </w:rPr>
            </w:pPr>
            <w:r>
              <w:rPr>
                <w:rFonts w:ascii="Times New Roman" w:hAnsi="Times New Roman" w:cs="Times New Roman"/>
                <w:color w:val="#000000"/>
                <w:sz w:val="24"/>
                <w:szCs w:val="24"/>
              </w:rPr>
              <w:t> 3. Традиции кладбищенской поэзии в русской литературе. Предромантизм в русской литературе.</w:t>
            </w:r>
          </w:p>
          <w:p>
            <w:pPr>
              <w:jc w:val="left"/>
              <w:spacing w:after="0" w:line="240" w:lineRule="auto"/>
              <w:rPr>
                <w:sz w:val="24"/>
                <w:szCs w:val="24"/>
              </w:rPr>
            </w:pPr>
            <w:r>
              <w:rPr>
                <w:rFonts w:ascii="Times New Roman" w:hAnsi="Times New Roman" w:cs="Times New Roman"/>
                <w:color w:val="#000000"/>
                <w:sz w:val="24"/>
                <w:szCs w:val="24"/>
              </w:rPr>
              <w:t>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left"/>
              <w:spacing w:after="0" w:line="240" w:lineRule="auto"/>
              <w:rPr>
                <w:sz w:val="24"/>
                <w:szCs w:val="24"/>
              </w:rPr>
            </w:pPr>
            <w:r>
              <w:rPr>
                <w:rFonts w:ascii="Times New Roman" w:hAnsi="Times New Roman" w:cs="Times New Roman"/>
                <w:color w:val="#000000"/>
                <w:sz w:val="24"/>
                <w:szCs w:val="24"/>
              </w:rPr>
              <w:t> 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творчества К.Ф. Рылеева, Е.А. Баратынского, любомудров, славянофилов. Основные литературно-критические журналы эпохи.</w:t>
            </w:r>
          </w:p>
          <w:p>
            <w:pPr>
              <w:jc w:val="left"/>
              <w:spacing w:after="0" w:line="240" w:lineRule="auto"/>
              <w:rPr>
                <w:sz w:val="24"/>
                <w:szCs w:val="24"/>
              </w:rPr>
            </w:pPr>
            <w:r>
              <w:rPr>
                <w:rFonts w:ascii="Times New Roman" w:hAnsi="Times New Roman" w:cs="Times New Roman"/>
                <w:color w:val="#000000"/>
                <w:sz w:val="24"/>
                <w:szCs w:val="24"/>
              </w:rPr>
              <w:t> 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pPr>
              <w:jc w:val="left"/>
              <w:spacing w:after="0" w:line="240" w:lineRule="auto"/>
              <w:rPr>
                <w:sz w:val="24"/>
                <w:szCs w:val="24"/>
              </w:rPr>
            </w:pPr>
            <w:r>
              <w:rPr>
                <w:rFonts w:ascii="Times New Roman" w:hAnsi="Times New Roman" w:cs="Times New Roman"/>
                <w:color w:val="#000000"/>
                <w:sz w:val="24"/>
                <w:szCs w:val="24"/>
              </w:rPr>
              <w:t> 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21.31518"/>
        </w:trPr>
        <w:tc>
          <w:tcPr>
            <w:tcW w:w="9640" w:type="dxa"/>
          </w:tcPr>
          <w:p/>
        </w:tc>
      </w:tr>
      <w:tr>
        <w:trPr>
          <w:trHeight w:hRule="exact" w:val="1669.0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Пушкина. Лицейская лирика. Вольнолюбивая поэзия раннего Пушкина.</w:t>
            </w:r>
          </w:p>
          <w:p>
            <w:pPr>
              <w:jc w:val="left"/>
              <w:spacing w:after="0" w:line="240" w:lineRule="auto"/>
              <w:rPr>
                <w:sz w:val="24"/>
                <w:szCs w:val="24"/>
              </w:rPr>
            </w:pPr>
            <w:r>
              <w:rPr>
                <w:rFonts w:ascii="Times New Roman" w:hAnsi="Times New Roman" w:cs="Times New Roman"/>
                <w:color w:val="#000000"/>
                <w:sz w:val="24"/>
                <w:szCs w:val="24"/>
              </w:rPr>
              <w:t> 2. Поэтика «южных» поэм. Проблема вдохновения и назначения поэта.</w:t>
            </w:r>
          </w:p>
          <w:p>
            <w:pPr>
              <w:jc w:val="left"/>
              <w:spacing w:after="0" w:line="240" w:lineRule="auto"/>
              <w:rPr>
                <w:sz w:val="24"/>
                <w:szCs w:val="24"/>
              </w:rPr>
            </w:pPr>
            <w:r>
              <w:rPr>
                <w:rFonts w:ascii="Times New Roman" w:hAnsi="Times New Roman" w:cs="Times New Roman"/>
                <w:color w:val="#000000"/>
                <w:sz w:val="24"/>
                <w:szCs w:val="24"/>
              </w:rPr>
              <w:t> 3. Лирика периода михайловской ссылки. Проблема народа и власти в трагедии «Борис Годунов». Темы дружбы и любви в творчестве Пушкина.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Поэтика жанра «Маленьких трагедий».</w:t>
            </w:r>
          </w:p>
          <w:p>
            <w:pPr>
              <w:jc w:val="left"/>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w:t>
            </w:r>
          </w:p>
          <w:p>
            <w:pPr>
              <w:jc w:val="left"/>
              <w:spacing w:after="0" w:line="240" w:lineRule="auto"/>
              <w:rPr>
                <w:sz w:val="24"/>
                <w:szCs w:val="24"/>
              </w:rPr>
            </w:pPr>
            <w:r>
              <w:rPr>
                <w:rFonts w:ascii="Times New Roman" w:hAnsi="Times New Roman" w:cs="Times New Roman"/>
                <w:color w:val="#000000"/>
                <w:sz w:val="24"/>
                <w:szCs w:val="24"/>
              </w:rPr>
              <w:t> 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pPr>
              <w:jc w:val="left"/>
              <w:spacing w:after="0" w:line="240" w:lineRule="auto"/>
              <w:rPr>
                <w:sz w:val="24"/>
                <w:szCs w:val="24"/>
              </w:rPr>
            </w:pPr>
            <w:r>
              <w:rPr>
                <w:rFonts w:ascii="Times New Roman" w:hAnsi="Times New Roman" w:cs="Times New Roman"/>
                <w:color w:val="#000000"/>
                <w:sz w:val="24"/>
                <w:szCs w:val="24"/>
              </w:rPr>
              <w:t> 7. Духовная проблематика поздней лирики Пушкина.</w:t>
            </w:r>
          </w:p>
          <w:p>
            <w:pPr>
              <w:jc w:val="left"/>
              <w:spacing w:after="0" w:line="240" w:lineRule="auto"/>
              <w:rPr>
                <w:sz w:val="24"/>
                <w:szCs w:val="24"/>
              </w:rPr>
            </w:pPr>
            <w:r>
              <w:rPr>
                <w:rFonts w:ascii="Times New Roman" w:hAnsi="Times New Roman" w:cs="Times New Roman"/>
                <w:color w:val="#000000"/>
                <w:sz w:val="24"/>
                <w:szCs w:val="24"/>
              </w:rPr>
              <w:t> 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pPr>
              <w:jc w:val="left"/>
              <w:spacing w:after="0" w:line="240" w:lineRule="auto"/>
              <w:rPr>
                <w:sz w:val="24"/>
                <w:szCs w:val="24"/>
              </w:rPr>
            </w:pPr>
            <w:r>
              <w:rPr>
                <w:rFonts w:ascii="Times New Roman" w:hAnsi="Times New Roman" w:cs="Times New Roman"/>
                <w:color w:val="#000000"/>
                <w:sz w:val="24"/>
                <w:szCs w:val="24"/>
              </w:rPr>
              <w:t> 9.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pPr>
              <w:jc w:val="left"/>
              <w:spacing w:after="0" w:line="240" w:lineRule="auto"/>
              <w:rPr>
                <w:sz w:val="24"/>
                <w:szCs w:val="24"/>
              </w:rPr>
            </w:pPr>
            <w:r>
              <w:rPr>
                <w:rFonts w:ascii="Times New Roman" w:hAnsi="Times New Roman" w:cs="Times New Roman"/>
                <w:color w:val="#000000"/>
                <w:sz w:val="24"/>
                <w:szCs w:val="24"/>
              </w:rPr>
              <w:t> 2. Лирика Лермонтова 1832–1836 г.</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pPr>
              <w:jc w:val="left"/>
              <w:spacing w:after="0" w:line="240" w:lineRule="auto"/>
              <w:rPr>
                <w:sz w:val="24"/>
                <w:szCs w:val="24"/>
              </w:rPr>
            </w:pPr>
            <w:r>
              <w:rPr>
                <w:rFonts w:ascii="Times New Roman" w:hAnsi="Times New Roman" w:cs="Times New Roman"/>
                <w:color w:val="#000000"/>
                <w:sz w:val="24"/>
                <w:szCs w:val="24"/>
              </w:rPr>
              <w:t> 4. Романтическая драматургия Лермонтова. Поэма «Демон» – развитие сюжета, система образов.</w:t>
            </w:r>
          </w:p>
          <w:p>
            <w:pPr>
              <w:jc w:val="left"/>
              <w:spacing w:after="0" w:line="240" w:lineRule="auto"/>
              <w:rPr>
                <w:sz w:val="24"/>
                <w:szCs w:val="24"/>
              </w:rPr>
            </w:pPr>
            <w:r>
              <w:rPr>
                <w:rFonts w:ascii="Times New Roman" w:hAnsi="Times New Roman" w:cs="Times New Roman"/>
                <w:color w:val="#000000"/>
                <w:sz w:val="24"/>
                <w:szCs w:val="24"/>
              </w:rPr>
              <w:t> 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left"/>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left"/>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left"/>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left"/>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pPr>
              <w:jc w:val="left"/>
              <w:spacing w:after="0" w:line="240" w:lineRule="auto"/>
              <w:rPr>
                <w:sz w:val="24"/>
                <w:szCs w:val="24"/>
              </w:rPr>
            </w:pPr>
            <w:r>
              <w:rPr>
                <w:rFonts w:ascii="Times New Roman" w:hAnsi="Times New Roman" w:cs="Times New Roman"/>
                <w:color w:val="#000000"/>
                <w:sz w:val="24"/>
                <w:szCs w:val="24"/>
              </w:rPr>
              <w:t> 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pPr>
              <w:jc w:val="left"/>
              <w:spacing w:after="0" w:line="240" w:lineRule="auto"/>
              <w:rPr>
                <w:sz w:val="24"/>
                <w:szCs w:val="24"/>
              </w:rPr>
            </w:pPr>
            <w:r>
              <w:rPr>
                <w:rFonts w:ascii="Times New Roman" w:hAnsi="Times New Roman" w:cs="Times New Roman"/>
                <w:color w:val="#000000"/>
                <w:sz w:val="24"/>
                <w:szCs w:val="24"/>
              </w:rPr>
              <w:t> 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pPr>
              <w:jc w:val="left"/>
              <w:spacing w:after="0" w:line="240" w:lineRule="auto"/>
              <w:rPr>
                <w:sz w:val="24"/>
                <w:szCs w:val="24"/>
              </w:rPr>
            </w:pPr>
            <w:r>
              <w:rPr>
                <w:rFonts w:ascii="Times New Roman" w:hAnsi="Times New Roman" w:cs="Times New Roman"/>
                <w:color w:val="#000000"/>
                <w:sz w:val="24"/>
                <w:szCs w:val="24"/>
              </w:rPr>
              <w:t> 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pPr>
              <w:jc w:val="left"/>
              <w:spacing w:after="0" w:line="240" w:lineRule="auto"/>
              <w:rPr>
                <w:sz w:val="24"/>
                <w:szCs w:val="24"/>
              </w:rPr>
            </w:pPr>
            <w:r>
              <w:rPr>
                <w:rFonts w:ascii="Times New Roman" w:hAnsi="Times New Roman" w:cs="Times New Roman"/>
                <w:color w:val="#000000"/>
                <w:sz w:val="24"/>
                <w:szCs w:val="24"/>
              </w:rPr>
              <w:t> 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pPr>
              <w:jc w:val="left"/>
              <w:spacing w:after="0" w:line="240" w:lineRule="auto"/>
              <w:rPr>
                <w:sz w:val="24"/>
                <w:szCs w:val="24"/>
              </w:rPr>
            </w:pPr>
            <w:r>
              <w:rPr>
                <w:rFonts w:ascii="Times New Roman" w:hAnsi="Times New Roman" w:cs="Times New Roman"/>
                <w:color w:val="#000000"/>
                <w:sz w:val="24"/>
                <w:szCs w:val="24"/>
              </w:rPr>
              <w:t> 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21.31518"/>
        </w:trPr>
        <w:tc>
          <w:tcPr>
            <w:tcW w:w="9640" w:type="dxa"/>
          </w:tcPr>
          <w:p/>
        </w:tc>
      </w:tr>
      <w:tr>
        <w:trPr>
          <w:trHeight w:hRule="exact" w:val="8698.7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 Ницше и Вл. Соловьев – философское предварение европейского fin de siecle и русского серебряного века.</w:t>
            </w:r>
          </w:p>
          <w:p>
            <w:pPr>
              <w:jc w:val="left"/>
              <w:spacing w:after="0" w:line="240" w:lineRule="auto"/>
              <w:rPr>
                <w:sz w:val="24"/>
                <w:szCs w:val="24"/>
              </w:rPr>
            </w:pPr>
            <w:r>
              <w:rPr>
                <w:rFonts w:ascii="Times New Roman" w:hAnsi="Times New Roman" w:cs="Times New Roman"/>
                <w:color w:val="#000000"/>
                <w:sz w:val="24"/>
                <w:szCs w:val="24"/>
              </w:rPr>
              <w:t> 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left"/>
              <w:spacing w:after="0" w:line="240" w:lineRule="auto"/>
              <w:rPr>
                <w:sz w:val="24"/>
                <w:szCs w:val="24"/>
              </w:rPr>
            </w:pPr>
            <w:r>
              <w:rPr>
                <w:rFonts w:ascii="Times New Roman" w:hAnsi="Times New Roman" w:cs="Times New Roman"/>
                <w:color w:val="#000000"/>
                <w:sz w:val="24"/>
                <w:szCs w:val="24"/>
              </w:rPr>
              <w:t> 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left"/>
              <w:spacing w:after="0" w:line="240" w:lineRule="auto"/>
              <w:rPr>
                <w:sz w:val="24"/>
                <w:szCs w:val="24"/>
              </w:rPr>
            </w:pPr>
            <w:r>
              <w:rPr>
                <w:rFonts w:ascii="Times New Roman" w:hAnsi="Times New Roman" w:cs="Times New Roman"/>
                <w:color w:val="#000000"/>
                <w:sz w:val="24"/>
                <w:szCs w:val="24"/>
              </w:rPr>
              <w:t> 4. К. Бальмонт как символист.</w:t>
            </w:r>
          </w:p>
          <w:p>
            <w:pPr>
              <w:jc w:val="left"/>
              <w:spacing w:after="0" w:line="240" w:lineRule="auto"/>
              <w:rPr>
                <w:sz w:val="24"/>
                <w:szCs w:val="24"/>
              </w:rPr>
            </w:pPr>
            <w:r>
              <w:rPr>
                <w:rFonts w:ascii="Times New Roman" w:hAnsi="Times New Roman" w:cs="Times New Roman"/>
                <w:color w:val="#000000"/>
                <w:sz w:val="24"/>
                <w:szCs w:val="24"/>
              </w:rPr>
              <w:t> 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pPr>
              <w:jc w:val="left"/>
              <w:spacing w:after="0" w:line="240" w:lineRule="auto"/>
              <w:rPr>
                <w:sz w:val="24"/>
                <w:szCs w:val="24"/>
              </w:rPr>
            </w:pPr>
            <w:r>
              <w:rPr>
                <w:rFonts w:ascii="Times New Roman" w:hAnsi="Times New Roman" w:cs="Times New Roman"/>
                <w:color w:val="#000000"/>
                <w:sz w:val="24"/>
                <w:szCs w:val="24"/>
              </w:rPr>
              <w:t> 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left"/>
              <w:spacing w:after="0" w:line="240" w:lineRule="auto"/>
              <w:rPr>
                <w:sz w:val="24"/>
                <w:szCs w:val="24"/>
              </w:rPr>
            </w:pPr>
            <w:r>
              <w:rPr>
                <w:rFonts w:ascii="Times New Roman" w:hAnsi="Times New Roman" w:cs="Times New Roman"/>
                <w:color w:val="#000000"/>
                <w:sz w:val="24"/>
                <w:szCs w:val="24"/>
              </w:rPr>
              <w:t> 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left"/>
              <w:spacing w:after="0" w:line="240" w:lineRule="auto"/>
              <w:rPr>
                <w:sz w:val="24"/>
                <w:szCs w:val="24"/>
              </w:rPr>
            </w:pPr>
            <w:r>
              <w:rPr>
                <w:rFonts w:ascii="Times New Roman" w:hAnsi="Times New Roman" w:cs="Times New Roman"/>
                <w:color w:val="#000000"/>
                <w:sz w:val="24"/>
                <w:szCs w:val="24"/>
              </w:rPr>
              <w:t> 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pPr>
              <w:jc w:val="left"/>
              <w:spacing w:after="0" w:line="240" w:lineRule="auto"/>
              <w:rPr>
                <w:sz w:val="24"/>
                <w:szCs w:val="24"/>
              </w:rPr>
            </w:pPr>
            <w:r>
              <w:rPr>
                <w:rFonts w:ascii="Times New Roman" w:hAnsi="Times New Roman" w:cs="Times New Roman"/>
                <w:color w:val="#000000"/>
                <w:sz w:val="24"/>
                <w:szCs w:val="24"/>
              </w:rPr>
              <w:t> 9. Творчество Л. Андреева: гротескно «афишный» стиль как следствие «шопенгауэровского пессимизма».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2. Творческий путь И. Бунина. Поэтика произведений «Антоновские яблоки», «Господин из Сан-Франциско». Проблема любви в книге «Темные аллеи».</w:t>
            </w:r>
          </w:p>
          <w:p>
            <w:pPr>
              <w:jc w:val="left"/>
              <w:spacing w:after="0" w:line="240" w:lineRule="auto"/>
              <w:rPr>
                <w:sz w:val="24"/>
                <w:szCs w:val="24"/>
              </w:rPr>
            </w:pPr>
            <w:r>
              <w:rPr>
                <w:rFonts w:ascii="Times New Roman" w:hAnsi="Times New Roman" w:cs="Times New Roman"/>
                <w:color w:val="#000000"/>
                <w:sz w:val="24"/>
                <w:szCs w:val="24"/>
              </w:rPr>
              <w:t> 3. Жизнь и творчество А.И. Куприна. Проблема любви в рассказах «Суламифь», «Гранатовый браслет». Повесть «Поединок».</w:t>
            </w:r>
          </w:p>
          <w:p>
            <w:pPr>
              <w:jc w:val="left"/>
              <w:spacing w:after="0" w:line="240" w:lineRule="auto"/>
              <w:rPr>
                <w:sz w:val="24"/>
                <w:szCs w:val="24"/>
              </w:rPr>
            </w:pPr>
            <w:r>
              <w:rPr>
                <w:rFonts w:ascii="Times New Roman" w:hAnsi="Times New Roman" w:cs="Times New Roman"/>
                <w:color w:val="#000000"/>
                <w:sz w:val="24"/>
                <w:szCs w:val="24"/>
              </w:rPr>
              <w:t> 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left"/>
              <w:spacing w:after="0" w:line="240" w:lineRule="auto"/>
              <w:rPr>
                <w:sz w:val="24"/>
                <w:szCs w:val="24"/>
              </w:rPr>
            </w:pPr>
            <w:r>
              <w:rPr>
                <w:rFonts w:ascii="Times New Roman" w:hAnsi="Times New Roman" w:cs="Times New Roman"/>
                <w:color w:val="#000000"/>
                <w:sz w:val="24"/>
                <w:szCs w:val="24"/>
              </w:rPr>
              <w:t> 5. Трагедия гражданской войны в отечественной литературе: И. Бабель, А. Фадеев, М. Булгаков, И. Бунин, М. Шолохов. Неоромантизм в прозе А. Грина.</w:t>
            </w:r>
          </w:p>
          <w:p>
            <w:pPr>
              <w:jc w:val="left"/>
              <w:spacing w:after="0" w:line="240" w:lineRule="auto"/>
              <w:rPr>
                <w:sz w:val="24"/>
                <w:szCs w:val="24"/>
              </w:rPr>
            </w:pPr>
            <w:r>
              <w:rPr>
                <w:rFonts w:ascii="Times New Roman" w:hAnsi="Times New Roman" w:cs="Times New Roman"/>
                <w:color w:val="#000000"/>
                <w:sz w:val="24"/>
                <w:szCs w:val="24"/>
              </w:rPr>
              <w:t> 6. Антиутопия Е. Замятина «Мы».</w:t>
            </w:r>
          </w:p>
          <w:p>
            <w:pPr>
              <w:jc w:val="left"/>
              <w:spacing w:after="0" w:line="240" w:lineRule="auto"/>
              <w:rPr>
                <w:sz w:val="24"/>
                <w:szCs w:val="24"/>
              </w:rPr>
            </w:pPr>
            <w:r>
              <w:rPr>
                <w:rFonts w:ascii="Times New Roman" w:hAnsi="Times New Roman" w:cs="Times New Roman"/>
                <w:color w:val="#000000"/>
                <w:sz w:val="24"/>
                <w:szCs w:val="24"/>
              </w:rPr>
              <w:t> 7. Основные мотивы лирики С. Есенина. Поэма «Анна Снегина».</w:t>
            </w:r>
          </w:p>
          <w:p>
            <w:pPr>
              <w:jc w:val="left"/>
              <w:spacing w:after="0" w:line="240" w:lineRule="auto"/>
              <w:rPr>
                <w:sz w:val="24"/>
                <w:szCs w:val="24"/>
              </w:rPr>
            </w:pPr>
            <w:r>
              <w:rPr>
                <w:rFonts w:ascii="Times New Roman" w:hAnsi="Times New Roman" w:cs="Times New Roman"/>
                <w:color w:val="#000000"/>
                <w:sz w:val="24"/>
                <w:szCs w:val="24"/>
              </w:rPr>
              <w:t> 8. Своеобразие стиля В. Маяковского. Драматургия Маяковского. Творчество Н. Заболоцкого.</w:t>
            </w:r>
          </w:p>
          <w:p>
            <w:pPr>
              <w:jc w:val="left"/>
              <w:spacing w:after="0" w:line="240" w:lineRule="auto"/>
              <w:rPr>
                <w:sz w:val="24"/>
                <w:szCs w:val="24"/>
              </w:rPr>
            </w:pPr>
            <w:r>
              <w:rPr>
                <w:rFonts w:ascii="Times New Roman" w:hAnsi="Times New Roman" w:cs="Times New Roman"/>
                <w:color w:val="#000000"/>
                <w:sz w:val="24"/>
                <w:szCs w:val="24"/>
              </w:rPr>
              <w:t> 9.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pPr>
              <w:jc w:val="left"/>
              <w:spacing w:after="0" w:line="240" w:lineRule="auto"/>
              <w:rPr>
                <w:sz w:val="24"/>
                <w:szCs w:val="24"/>
              </w:rPr>
            </w:pPr>
            <w:r>
              <w:rPr>
                <w:rFonts w:ascii="Times New Roman" w:hAnsi="Times New Roman" w:cs="Times New Roman"/>
                <w:color w:val="#000000"/>
                <w:sz w:val="24"/>
                <w:szCs w:val="24"/>
              </w:rPr>
              <w:t> 2. Эпическое мастерство Л. Леонова. Концепция романа «Русский лес».</w:t>
            </w:r>
          </w:p>
          <w:p>
            <w:pPr>
              <w:jc w:val="left"/>
              <w:spacing w:after="0" w:line="240" w:lineRule="auto"/>
              <w:rPr>
                <w:sz w:val="24"/>
                <w:szCs w:val="24"/>
              </w:rPr>
            </w:pPr>
            <w:r>
              <w:rPr>
                <w:rFonts w:ascii="Times New Roman" w:hAnsi="Times New Roman" w:cs="Times New Roman"/>
                <w:color w:val="#000000"/>
                <w:sz w:val="24"/>
                <w:szCs w:val="24"/>
              </w:rPr>
              <w:t> 3. Основные тенденции в изображении войны. «Оконная» и «Масштабная» правда (Ю.Бондарев, Г.Бакланов, К.Воробьев, К.Симонов и др.).</w:t>
            </w:r>
          </w:p>
          <w:p>
            <w:pPr>
              <w:jc w:val="left"/>
              <w:spacing w:after="0" w:line="240" w:lineRule="auto"/>
              <w:rPr>
                <w:sz w:val="24"/>
                <w:szCs w:val="24"/>
              </w:rPr>
            </w:pPr>
            <w:r>
              <w:rPr>
                <w:rFonts w:ascii="Times New Roman" w:hAnsi="Times New Roman" w:cs="Times New Roman"/>
                <w:color w:val="#000000"/>
                <w:sz w:val="24"/>
                <w:szCs w:val="24"/>
              </w:rPr>
              <w:t> 4. Этапное значение рассказа Солженицына «Один день Ивана Денисовича».</w:t>
            </w:r>
          </w:p>
          <w:p>
            <w:pPr>
              <w:jc w:val="left"/>
              <w:spacing w:after="0" w:line="240" w:lineRule="auto"/>
              <w:rPr>
                <w:sz w:val="24"/>
                <w:szCs w:val="24"/>
              </w:rPr>
            </w:pPr>
            <w:r>
              <w:rPr>
                <w:rFonts w:ascii="Times New Roman" w:hAnsi="Times New Roman" w:cs="Times New Roman"/>
                <w:color w:val="#000000"/>
                <w:sz w:val="24"/>
                <w:szCs w:val="24"/>
              </w:rPr>
              <w:t> 5. «Деревенская» тема и «деревенская проза» как особая творческая общность. Творчество В. Шукшина.</w:t>
            </w:r>
          </w:p>
          <w:p>
            <w:pPr>
              <w:jc w:val="left"/>
              <w:spacing w:after="0" w:line="240" w:lineRule="auto"/>
              <w:rPr>
                <w:sz w:val="24"/>
                <w:szCs w:val="24"/>
              </w:rPr>
            </w:pPr>
            <w:r>
              <w:rPr>
                <w:rFonts w:ascii="Times New Roman" w:hAnsi="Times New Roman" w:cs="Times New Roman"/>
                <w:color w:val="#000000"/>
                <w:sz w:val="24"/>
                <w:szCs w:val="24"/>
              </w:rPr>
              <w:t> 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pPr>
              <w:jc w:val="left"/>
              <w:spacing w:after="0" w:line="240" w:lineRule="auto"/>
              <w:rPr>
                <w:sz w:val="24"/>
                <w:szCs w:val="24"/>
              </w:rPr>
            </w:pPr>
            <w:r>
              <w:rPr>
                <w:rFonts w:ascii="Times New Roman" w:hAnsi="Times New Roman" w:cs="Times New Roman"/>
                <w:color w:val="#000000"/>
                <w:sz w:val="24"/>
                <w:szCs w:val="24"/>
              </w:rPr>
              <w:t> 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pPr>
              <w:jc w:val="left"/>
              <w:spacing w:after="0" w:line="240" w:lineRule="auto"/>
              <w:rPr>
                <w:sz w:val="24"/>
                <w:szCs w:val="24"/>
              </w:rPr>
            </w:pPr>
            <w:r>
              <w:rPr>
                <w:rFonts w:ascii="Times New Roman" w:hAnsi="Times New Roman" w:cs="Times New Roman"/>
                <w:color w:val="#000000"/>
                <w:sz w:val="24"/>
                <w:szCs w:val="24"/>
              </w:rPr>
              <w:t> 8. Л. Мартынов и Омск. Творчество Т. Белозерова.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1.31518"/>
        </w:trPr>
        <w:tc>
          <w:tcPr>
            <w:tcW w:w="9640" w:type="dxa"/>
          </w:tcPr>
          <w:p/>
        </w:tc>
      </w:tr>
      <w:tr>
        <w:trPr>
          <w:trHeight w:hRule="exact" w:val="2379.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Новое качество литературного процесса после 1985 года. Литература и перестройка.</w:t>
            </w:r>
          </w:p>
          <w:p>
            <w:pPr>
              <w:jc w:val="left"/>
              <w:spacing w:after="0" w:line="240" w:lineRule="auto"/>
              <w:rPr>
                <w:sz w:val="24"/>
                <w:szCs w:val="24"/>
              </w:rPr>
            </w:pPr>
            <w:r>
              <w:rPr>
                <w:rFonts w:ascii="Times New Roman" w:hAnsi="Times New Roman" w:cs="Times New Roman"/>
                <w:color w:val="#000000"/>
                <w:sz w:val="24"/>
                <w:szCs w:val="24"/>
              </w:rPr>
              <w:t> 2. Нравственно-философское осмысление войны в романе В. Гроссмана «Жизнь и судьба». Проблема человека на войне в прозе В. Быкова, Б. Васильева.</w:t>
            </w:r>
          </w:p>
          <w:p>
            <w:pPr>
              <w:jc w:val="left"/>
              <w:spacing w:after="0" w:line="240" w:lineRule="auto"/>
              <w:rPr>
                <w:sz w:val="24"/>
                <w:szCs w:val="24"/>
              </w:rPr>
            </w:pPr>
            <w:r>
              <w:rPr>
                <w:rFonts w:ascii="Times New Roman" w:hAnsi="Times New Roman" w:cs="Times New Roman"/>
                <w:color w:val="#000000"/>
                <w:sz w:val="24"/>
                <w:szCs w:val="24"/>
              </w:rPr>
              <w:t> 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pPr>
              <w:jc w:val="left"/>
              <w:spacing w:after="0" w:line="240" w:lineRule="auto"/>
              <w:rPr>
                <w:sz w:val="24"/>
                <w:szCs w:val="24"/>
              </w:rPr>
            </w:pPr>
            <w:r>
              <w:rPr>
                <w:rFonts w:ascii="Times New Roman" w:hAnsi="Times New Roman" w:cs="Times New Roman"/>
                <w:color w:val="#000000"/>
                <w:sz w:val="24"/>
                <w:szCs w:val="24"/>
              </w:rPr>
              <w:t> 4. Социально-философская проза: А. Битов, Ю. Трифонов, В. Тендряков, С. Залыгин, Д. Гранин.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pPr>
              <w:jc w:val="left"/>
              <w:spacing w:after="0" w:line="240" w:lineRule="auto"/>
              <w:rPr>
                <w:sz w:val="24"/>
                <w:szCs w:val="24"/>
              </w:rPr>
            </w:pPr>
            <w:r>
              <w:rPr>
                <w:rFonts w:ascii="Times New Roman" w:hAnsi="Times New Roman" w:cs="Times New Roman"/>
                <w:color w:val="#000000"/>
                <w:sz w:val="24"/>
                <w:szCs w:val="24"/>
              </w:rPr>
              <w:t> 6. Современный «авангард». Жанровое своеобразие прозы Л. Петрушевской. Неомифологизм в современной отечественной прозе.</w:t>
            </w:r>
          </w:p>
          <w:p>
            <w:pPr>
              <w:jc w:val="left"/>
              <w:spacing w:after="0" w:line="240" w:lineRule="auto"/>
              <w:rPr>
                <w:sz w:val="24"/>
                <w:szCs w:val="24"/>
              </w:rPr>
            </w:pPr>
            <w:r>
              <w:rPr>
                <w:rFonts w:ascii="Times New Roman" w:hAnsi="Times New Roman" w:cs="Times New Roman"/>
                <w:color w:val="#000000"/>
                <w:sz w:val="24"/>
                <w:szCs w:val="24"/>
              </w:rPr>
              <w:t> 7. Куртуазные маньеристы (В.Степанцов и др.).</w:t>
            </w:r>
          </w:p>
          <w:p>
            <w:pPr>
              <w:jc w:val="left"/>
              <w:spacing w:after="0" w:line="240" w:lineRule="auto"/>
              <w:rPr>
                <w:sz w:val="24"/>
                <w:szCs w:val="24"/>
              </w:rPr>
            </w:pPr>
            <w:r>
              <w:rPr>
                <w:rFonts w:ascii="Times New Roman" w:hAnsi="Times New Roman" w:cs="Times New Roman"/>
                <w:color w:val="#000000"/>
                <w:sz w:val="24"/>
                <w:szCs w:val="24"/>
              </w:rPr>
              <w:t> 8. Драматургия М. Арбатовой, Л. Петрушевской. «Жесткий» сентиментализм в творчестве Н. Коляды. Постмодернистский театр Е. Гришковца.</w:t>
            </w:r>
          </w:p>
          <w:p>
            <w:pPr>
              <w:jc w:val="left"/>
              <w:spacing w:after="0" w:line="240" w:lineRule="auto"/>
              <w:rPr>
                <w:sz w:val="24"/>
                <w:szCs w:val="24"/>
              </w:rPr>
            </w:pPr>
            <w:r>
              <w:rPr>
                <w:rFonts w:ascii="Times New Roman" w:hAnsi="Times New Roman" w:cs="Times New Roman"/>
                <w:color w:val="#000000"/>
                <w:sz w:val="24"/>
                <w:szCs w:val="24"/>
              </w:rPr>
              <w:t> 9. Тяготение к фантастике в произведениях В. Аксенова («Ожог», «Остров “Крым”», «Желток яйца» и др.).</w:t>
            </w:r>
          </w:p>
          <w:p>
            <w:pPr>
              <w:jc w:val="left"/>
              <w:spacing w:after="0" w:line="240" w:lineRule="auto"/>
              <w:rPr>
                <w:sz w:val="24"/>
                <w:szCs w:val="24"/>
              </w:rPr>
            </w:pPr>
            <w:r>
              <w:rPr>
                <w:rFonts w:ascii="Times New Roman" w:hAnsi="Times New Roman" w:cs="Times New Roman"/>
                <w:color w:val="#000000"/>
                <w:sz w:val="24"/>
                <w:szCs w:val="24"/>
              </w:rPr>
              <w:t> 10. Творчество И. Бродского.</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https://www.biblio-online.ru/bcode/434506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https://urait.ru/bcode/408925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https://urait.ru/bcode/398694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"серебряного</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https://urait.ru/bcode/426189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187.17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https://urait.ru/bcode/413369</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Пинаев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https://urait.ru/bcode/402598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https://urait.ru/bcode/433729</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Выгон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Газизова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Кихней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Серафимова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Скороспелова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Славина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Трубина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Холодова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https://urait.ru/bcode/425565</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54.8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75.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2024-2025_ФГОС3++2024_Бак-ЗФО-Жур(24)_plx_История мировой литературы</dc:title>
  <dc:creator>FastReport.NET</dc:creator>
</cp:coreProperties>
</file>